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67" w:rsidRPr="00CA7C67" w:rsidRDefault="00CA7C67" w:rsidP="00CA7C67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A7C67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 антикоррупционной политике № 3</w:t>
      </w:r>
      <w:bookmarkStart w:id="0" w:name="_GoBack"/>
      <w:bookmarkEnd w:id="0"/>
    </w:p>
    <w:p w:rsidR="00CA7C67" w:rsidRDefault="00CA7C67" w:rsidP="0033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67" w:rsidRDefault="00CA7C67" w:rsidP="0033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67" w:rsidRDefault="00CA7C67" w:rsidP="0033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50" w:rsidRPr="0021128C" w:rsidRDefault="00337850" w:rsidP="0033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8C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</w:p>
    <w:p w:rsidR="00337850" w:rsidRPr="00337850" w:rsidRDefault="00337850" w:rsidP="00337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850" w:rsidRPr="00337850" w:rsidRDefault="00337850" w:rsidP="00337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</w:t>
      </w:r>
      <w:r>
        <w:rPr>
          <w:rFonts w:ascii="Times New Roman" w:hAnsi="Times New Roman" w:cs="Times New Roman"/>
          <w:sz w:val="28"/>
          <w:szCs w:val="28"/>
        </w:rPr>
        <w:t>ГУЗ «Жирновская ЦРБ»</w:t>
      </w:r>
      <w:r w:rsidRPr="00337850">
        <w:rPr>
          <w:rFonts w:ascii="Times New Roman" w:hAnsi="Times New Roman" w:cs="Times New Roman"/>
          <w:sz w:val="28"/>
          <w:szCs w:val="28"/>
        </w:rPr>
        <w:t xml:space="preserve"> принято положение о конфликте интересов.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Положение о конфликте интересов </w:t>
      </w:r>
      <w:r>
        <w:rPr>
          <w:rFonts w:ascii="Times New Roman" w:hAnsi="Times New Roman" w:cs="Times New Roman"/>
          <w:sz w:val="28"/>
          <w:szCs w:val="28"/>
        </w:rPr>
        <w:t>ГУЗ «Жирновская ЦРБ»</w:t>
      </w:r>
      <w:r w:rsidRPr="00337850">
        <w:rPr>
          <w:rFonts w:ascii="Times New Roman" w:hAnsi="Times New Roman" w:cs="Times New Roman"/>
          <w:sz w:val="28"/>
          <w:szCs w:val="28"/>
        </w:rPr>
        <w:t xml:space="preserve"> (далее-положение) включает следующие аспекты: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цели и задачи положения о конфликте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используемые в положении понятия и определения;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круг лиц, попадающих под действие положения;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основные принципы управления конфликтом интересов в организации;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lastRenderedPageBreak/>
        <w:t>· обязанности работников в связи с раскрытием и урегулированием конфликта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определение лиц, ответственных за прием сведений о возникшем конфликте интересов и рассмотрение этих сведений;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ответственность работников за несоблюдение положения о конфликте интересов.</w:t>
      </w:r>
    </w:p>
    <w:p w:rsidR="00337850" w:rsidRPr="0021128C" w:rsidRDefault="00337850" w:rsidP="002112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8C"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337850" w:rsidRPr="0021128C" w:rsidRDefault="00337850" w:rsidP="002112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8C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 в организации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обязательность раскрытия сведений о реальном или потенциальном конфликте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конфиденциальность процесса раскрытия сведений о конфликте интересов и процесса его урегулирования;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соблюдение баланса интересов организации и работника при урегулировании конфликта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37850" w:rsidRPr="0021128C" w:rsidRDefault="00337850" w:rsidP="002112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8C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избегать (по возможности) ситуаций и обстоятельств, которые могут привести к конфликту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раскрывать возникший (реальный) или потенциальный конфликт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содействовать урегулированию возникшего конфликта интересов.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раскрытие сведений о конфликте интересов при приеме на работу;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раскрытие сведений о конфликте интересов при назначении на новую должность;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разовое раскрытие сведений по мере возникновения ситуаций конфликта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</w:t>
      </w:r>
      <w:r w:rsidRPr="00337850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r w:rsidR="006F53C7" w:rsidRPr="00337850">
        <w:rPr>
          <w:rFonts w:ascii="Times New Roman" w:hAnsi="Times New Roman" w:cs="Times New Roman"/>
          <w:sz w:val="28"/>
          <w:szCs w:val="28"/>
        </w:rPr>
        <w:t>прийти</w:t>
      </w:r>
      <w:r w:rsidRPr="00337850"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r w:rsidR="006F53C7" w:rsidRPr="00337850">
        <w:rPr>
          <w:rFonts w:ascii="Times New Roman" w:hAnsi="Times New Roman" w:cs="Times New Roman"/>
          <w:sz w:val="28"/>
          <w:szCs w:val="28"/>
        </w:rPr>
        <w:t>прийти</w:t>
      </w:r>
      <w:r w:rsidRPr="00337850">
        <w:rPr>
          <w:rFonts w:ascii="Times New Roman" w:hAnsi="Times New Roman" w:cs="Times New Roman"/>
          <w:sz w:val="28"/>
          <w:szCs w:val="28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ограничение доступа работника к конкретной информации, которая может затрагивать личные интересы работника;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пересмотр и изменение функциональных обязанностей работника;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отказ работника от своего личного интереса, порождающего конфликт с интересами организации;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· увольнение работника из организации по инициативе работника;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 xml:space="preserve">· увольнение работника по инициативе работодателя за совершение дисциплинарного проступка, то есть за неисполнение или ненадлежащее </w:t>
      </w:r>
      <w:r w:rsidRPr="00337850">
        <w:rPr>
          <w:rFonts w:ascii="Times New Roman" w:hAnsi="Times New Roman" w:cs="Times New Roman"/>
          <w:sz w:val="28"/>
          <w:szCs w:val="28"/>
        </w:rPr>
        <w:lastRenderedPageBreak/>
        <w:t>исполнение работником по его вине возложенных на него трудовых обязанностей.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337850" w:rsidRPr="0021128C" w:rsidRDefault="00337850" w:rsidP="002112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8C">
        <w:rPr>
          <w:rFonts w:ascii="Times New Roman" w:hAnsi="Times New Roman" w:cs="Times New Roman"/>
          <w:b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337850" w:rsidRPr="00337850" w:rsidRDefault="00337850" w:rsidP="0021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50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интересов, является </w:t>
      </w:r>
      <w:r w:rsidR="006F53C7">
        <w:rPr>
          <w:rFonts w:ascii="Times New Roman" w:hAnsi="Times New Roman" w:cs="Times New Roman"/>
          <w:sz w:val="28"/>
          <w:szCs w:val="28"/>
        </w:rPr>
        <w:t>начальник отдела кадров Прудникова Н.В.</w:t>
      </w:r>
      <w:r w:rsidRPr="00337850">
        <w:rPr>
          <w:rFonts w:ascii="Times New Roman" w:hAnsi="Times New Roman" w:cs="Times New Roman"/>
          <w:sz w:val="28"/>
          <w:szCs w:val="28"/>
        </w:rPr>
        <w:t xml:space="preserve">, ответственный за противодействие коррупции </w:t>
      </w:r>
      <w:r w:rsidR="006F53C7">
        <w:rPr>
          <w:rFonts w:ascii="Times New Roman" w:hAnsi="Times New Roman" w:cs="Times New Roman"/>
          <w:sz w:val="28"/>
          <w:szCs w:val="28"/>
        </w:rPr>
        <w:t>ГУЗ «Жирновская ЦРБ»</w:t>
      </w:r>
      <w:r w:rsidR="0021128C">
        <w:rPr>
          <w:rFonts w:ascii="Times New Roman" w:hAnsi="Times New Roman" w:cs="Times New Roman"/>
          <w:sz w:val="28"/>
          <w:szCs w:val="28"/>
        </w:rPr>
        <w:t>.</w:t>
      </w:r>
      <w:r w:rsidRPr="00337850">
        <w:rPr>
          <w:rFonts w:ascii="Times New Roman" w:hAnsi="Times New Roman" w:cs="Times New Roman"/>
          <w:sz w:val="28"/>
          <w:szCs w:val="28"/>
        </w:rPr>
        <w:t xml:space="preserve"> </w:t>
      </w:r>
      <w:r w:rsidR="0021128C">
        <w:rPr>
          <w:rFonts w:ascii="Times New Roman" w:hAnsi="Times New Roman" w:cs="Times New Roman"/>
          <w:sz w:val="28"/>
          <w:szCs w:val="28"/>
        </w:rPr>
        <w:t>Р</w:t>
      </w:r>
      <w:r w:rsidRPr="00337850">
        <w:rPr>
          <w:rFonts w:ascii="Times New Roman" w:hAnsi="Times New Roman" w:cs="Times New Roman"/>
          <w:sz w:val="28"/>
          <w:szCs w:val="28"/>
        </w:rPr>
        <w:t xml:space="preserve">ассматривается коллегиально, с привлечением </w:t>
      </w:r>
      <w:r w:rsidR="0021128C">
        <w:rPr>
          <w:rFonts w:ascii="Times New Roman" w:hAnsi="Times New Roman" w:cs="Times New Roman"/>
          <w:sz w:val="28"/>
          <w:szCs w:val="28"/>
        </w:rPr>
        <w:t xml:space="preserve">руководителя организации, </w:t>
      </w:r>
      <w:r w:rsidRPr="00337850">
        <w:rPr>
          <w:rFonts w:ascii="Times New Roman" w:hAnsi="Times New Roman" w:cs="Times New Roman"/>
          <w:sz w:val="28"/>
          <w:szCs w:val="28"/>
        </w:rPr>
        <w:t>руководителей отдел</w:t>
      </w:r>
      <w:r w:rsidR="006F53C7">
        <w:rPr>
          <w:rFonts w:ascii="Times New Roman" w:hAnsi="Times New Roman" w:cs="Times New Roman"/>
          <w:sz w:val="28"/>
          <w:szCs w:val="28"/>
        </w:rPr>
        <w:t xml:space="preserve">ов и структурных подразделений, заместителей руководителя </w:t>
      </w:r>
      <w:r w:rsidRPr="00337850">
        <w:rPr>
          <w:rFonts w:ascii="Times New Roman" w:hAnsi="Times New Roman" w:cs="Times New Roman"/>
          <w:sz w:val="28"/>
          <w:szCs w:val="28"/>
        </w:rPr>
        <w:t>и юрисконсульта.</w:t>
      </w:r>
    </w:p>
    <w:p w:rsidR="00337850" w:rsidRPr="00337850" w:rsidRDefault="00337850" w:rsidP="00211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850" w:rsidRPr="0033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5"/>
    <w:rsid w:val="001B3615"/>
    <w:rsid w:val="0021128C"/>
    <w:rsid w:val="00337850"/>
    <w:rsid w:val="004C669C"/>
    <w:rsid w:val="006F53C7"/>
    <w:rsid w:val="00CA7C67"/>
    <w:rsid w:val="00E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9CD5"/>
  <w15:docId w15:val="{B27CCB1E-20A8-4FC7-A575-6140A12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Прудникова Наталья Валентиновна</cp:lastModifiedBy>
  <cp:revision>6</cp:revision>
  <cp:lastPrinted>2015-07-28T12:55:00Z</cp:lastPrinted>
  <dcterms:created xsi:type="dcterms:W3CDTF">2015-07-28T12:56:00Z</dcterms:created>
  <dcterms:modified xsi:type="dcterms:W3CDTF">2019-08-09T04:32:00Z</dcterms:modified>
</cp:coreProperties>
</file>